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3" w:rsidRPr="00436130" w:rsidRDefault="00950853" w:rsidP="00436130">
      <w:pPr>
        <w:suppressAutoHyphens/>
        <w:spacing w:line="100" w:lineRule="atLeast"/>
        <w:ind w:firstLine="567"/>
        <w:jc w:val="center"/>
        <w:rPr>
          <w:b/>
          <w:kern w:val="2"/>
          <w:sz w:val="28"/>
          <w:szCs w:val="28"/>
          <w:lang w:eastAsia="ar-SA"/>
        </w:rPr>
      </w:pPr>
      <w:r w:rsidRPr="00436130">
        <w:rPr>
          <w:b/>
          <w:kern w:val="2"/>
          <w:sz w:val="28"/>
          <w:szCs w:val="28"/>
          <w:lang w:eastAsia="ar-SA"/>
        </w:rPr>
        <w:t>Памятка по размещению информационных конструкций, вывесок и рекламных конструкций на территории МО «Вельское»</w:t>
      </w:r>
    </w:p>
    <w:p w:rsidR="00436130" w:rsidRPr="00436130" w:rsidRDefault="00436130" w:rsidP="00436130">
      <w:pPr>
        <w:suppressAutoHyphens/>
        <w:ind w:firstLine="567"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436130">
        <w:rPr>
          <w:b/>
          <w:kern w:val="2"/>
          <w:sz w:val="28"/>
          <w:szCs w:val="28"/>
          <w:lang w:eastAsia="ar-SA"/>
        </w:rPr>
        <w:t xml:space="preserve">на основании </w:t>
      </w:r>
      <w:r w:rsidRPr="00436130">
        <w:rPr>
          <w:b/>
          <w:color w:val="000000"/>
          <w:kern w:val="1"/>
          <w:sz w:val="28"/>
          <w:szCs w:val="28"/>
          <w:lang w:eastAsia="ar-SA"/>
        </w:rPr>
        <w:t>правил</w:t>
      </w:r>
    </w:p>
    <w:p w:rsidR="00756CA0" w:rsidRDefault="00436130" w:rsidP="00436130">
      <w:pPr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436130">
        <w:rPr>
          <w:b/>
          <w:color w:val="000000"/>
          <w:kern w:val="1"/>
          <w:sz w:val="28"/>
          <w:szCs w:val="28"/>
          <w:lang w:eastAsia="ar-SA"/>
        </w:rPr>
        <w:t>благоустройства территории Вельского городского поселения</w:t>
      </w:r>
      <w:r w:rsidR="00756CA0">
        <w:rPr>
          <w:b/>
          <w:color w:val="000000"/>
          <w:kern w:val="1"/>
          <w:sz w:val="28"/>
          <w:szCs w:val="28"/>
          <w:lang w:eastAsia="ar-SA"/>
        </w:rPr>
        <w:t>,</w:t>
      </w:r>
    </w:p>
    <w:p w:rsidR="00436130" w:rsidRPr="00436130" w:rsidRDefault="00436130" w:rsidP="00436130">
      <w:pPr>
        <w:jc w:val="center"/>
        <w:rPr>
          <w:b/>
          <w:sz w:val="28"/>
          <w:szCs w:val="28"/>
        </w:rPr>
      </w:pPr>
      <w:r w:rsidRPr="00436130">
        <w:rPr>
          <w:b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принятых</w:t>
      </w:r>
      <w:r w:rsidR="00756CA0">
        <w:rPr>
          <w:b/>
          <w:sz w:val="28"/>
          <w:szCs w:val="28"/>
        </w:rPr>
        <w:t xml:space="preserve"> решением Совета депутатов муниципального образования «Вельское» от </w:t>
      </w:r>
      <w:r w:rsidRPr="00436130">
        <w:rPr>
          <w:b/>
          <w:sz w:val="28"/>
          <w:szCs w:val="28"/>
        </w:rPr>
        <w:t>05.06.2018 года № 150</w:t>
      </w:r>
    </w:p>
    <w:p w:rsidR="00436130" w:rsidRPr="00342EA6" w:rsidRDefault="00436130" w:rsidP="00436130">
      <w:pPr>
        <w:suppressAutoHyphens/>
        <w:ind w:firstLine="567"/>
        <w:jc w:val="center"/>
        <w:rPr>
          <w:b/>
          <w:color w:val="000000"/>
          <w:kern w:val="1"/>
          <w:sz w:val="24"/>
          <w:szCs w:val="24"/>
          <w:lang w:eastAsia="ar-SA"/>
        </w:rPr>
      </w:pPr>
    </w:p>
    <w:p w:rsidR="00950853" w:rsidRDefault="00950853" w:rsidP="00950853">
      <w:pPr>
        <w:suppressAutoHyphens/>
        <w:spacing w:line="100" w:lineRule="atLeast"/>
        <w:ind w:firstLine="567"/>
        <w:jc w:val="center"/>
        <w:rPr>
          <w:kern w:val="2"/>
          <w:sz w:val="24"/>
          <w:szCs w:val="24"/>
          <w:lang w:eastAsia="ar-SA"/>
        </w:rPr>
      </w:pP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 Информационные конструкции, вывески  и рекламные конструкции.</w:t>
      </w:r>
    </w:p>
    <w:p w:rsidR="00950853" w:rsidRPr="003A7FD5" w:rsidRDefault="00436130" w:rsidP="003A7FD5">
      <w:pPr>
        <w:widowControl w:val="0"/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.1. Допускается размещение информационных конструкций следующих типов и видов:</w:t>
      </w:r>
    </w:p>
    <w:p w:rsidR="00950853" w:rsidRPr="003A7FD5" w:rsidRDefault="00950853" w:rsidP="003A7FD5">
      <w:pPr>
        <w:widowControl w:val="0"/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 xml:space="preserve">- информационная конструкция в виде </w:t>
      </w:r>
      <w:r w:rsidR="00756CA0">
        <w:rPr>
          <w:kern w:val="2"/>
          <w:sz w:val="22"/>
          <w:szCs w:val="22"/>
          <w:lang w:eastAsia="ar-SA"/>
        </w:rPr>
        <w:t xml:space="preserve">настенной конструкции, которая </w:t>
      </w:r>
      <w:r w:rsidRPr="003A7FD5">
        <w:rPr>
          <w:kern w:val="2"/>
          <w:sz w:val="22"/>
          <w:szCs w:val="22"/>
          <w:lang w:eastAsia="ar-SA"/>
        </w:rPr>
        <w:t>располагается параллельно поверхности фасадов объектов и (или) их конструктивных элементов;</w:t>
      </w:r>
    </w:p>
    <w:p w:rsidR="00950853" w:rsidRPr="003A7FD5" w:rsidRDefault="00950853" w:rsidP="003A7FD5">
      <w:pPr>
        <w:widowControl w:val="0"/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информационная конструкция в виде консольной конструкции, которая располагается перпендикулярно к поверхности фасадов объектов и (или) их конструктивных элементов;</w:t>
      </w:r>
    </w:p>
    <w:p w:rsidR="00950853" w:rsidRPr="003A7FD5" w:rsidRDefault="00950853" w:rsidP="003A7FD5">
      <w:pPr>
        <w:widowControl w:val="0"/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 xml:space="preserve">- информационная конструкция в виде </w:t>
      </w:r>
      <w:proofErr w:type="spellStart"/>
      <w:r w:rsidRPr="003A7FD5">
        <w:rPr>
          <w:kern w:val="2"/>
          <w:sz w:val="22"/>
          <w:szCs w:val="22"/>
          <w:lang w:eastAsia="ar-SA"/>
        </w:rPr>
        <w:t>крышной</w:t>
      </w:r>
      <w:proofErr w:type="spellEnd"/>
      <w:r w:rsidRPr="003A7FD5">
        <w:rPr>
          <w:kern w:val="2"/>
          <w:sz w:val="22"/>
          <w:szCs w:val="22"/>
          <w:lang w:eastAsia="ar-SA"/>
        </w:rPr>
        <w:t xml:space="preserve"> установки;</w:t>
      </w:r>
    </w:p>
    <w:p w:rsidR="00950853" w:rsidRPr="003A7FD5" w:rsidRDefault="00950853" w:rsidP="003A7FD5">
      <w:pPr>
        <w:widowControl w:val="0"/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конструкции меню;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табло обмена валют;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информационные стенды (таблички) в виде информационной доски или навесных телевизионных жидкокристаллических или плазменных панелей.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.2. Информационные конструкции размещаются на плоских участках фасадов зданий, строений, сооружений  свободных от архитектурных элементов.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 xml:space="preserve">На фасаде одного здания заинтересованное лицо вправе установить только одну информационную конструкцию: либо настенную информационную конструкцию, либо консольную информационную конструкцию, либо </w:t>
      </w:r>
      <w:proofErr w:type="spellStart"/>
      <w:r w:rsidRPr="003A7FD5">
        <w:rPr>
          <w:kern w:val="2"/>
          <w:sz w:val="22"/>
          <w:szCs w:val="22"/>
          <w:lang w:eastAsia="ar-SA"/>
        </w:rPr>
        <w:t>крышную</w:t>
      </w:r>
      <w:proofErr w:type="spellEnd"/>
      <w:r w:rsidRPr="003A7FD5">
        <w:rPr>
          <w:kern w:val="2"/>
          <w:sz w:val="22"/>
          <w:szCs w:val="22"/>
          <w:lang w:eastAsia="ar-SA"/>
        </w:rPr>
        <w:t xml:space="preserve"> установку.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Размещение информационных конструкций должно осуществляться с соблюдением законодательства об охране объектов культурного наследия (памятников истории и культуры).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proofErr w:type="gramStart"/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 xml:space="preserve">.3 Заинтересованные лица, осуществляющие деятельность по оказанию услуг общественного питания, дополнительно к одной из конструкций, указанных в подпункте 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="00756CA0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 xml:space="preserve">.2 пункта 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1.1</w:t>
      </w:r>
      <w:r w:rsidR="00950853" w:rsidRPr="003A7FD5">
        <w:rPr>
          <w:kern w:val="2"/>
          <w:sz w:val="22"/>
          <w:szCs w:val="22"/>
          <w:lang w:eastAsia="ar-SA"/>
        </w:rPr>
        <w:t xml:space="preserve"> данного раздела Правил, вправе разместить меню, содержащее сведения об ассортименте блюд, напитков и иных продуктов питания, предлагаемых при предоставлении услуг общественного питания, в </w:t>
      </w:r>
      <w:r w:rsidR="00756CA0">
        <w:rPr>
          <w:kern w:val="2"/>
          <w:sz w:val="22"/>
          <w:szCs w:val="22"/>
          <w:lang w:eastAsia="ar-SA"/>
        </w:rPr>
        <w:t>том числе с указанием их массы/</w:t>
      </w:r>
      <w:r w:rsidR="00950853" w:rsidRPr="003A7FD5">
        <w:rPr>
          <w:kern w:val="2"/>
          <w:sz w:val="22"/>
          <w:szCs w:val="22"/>
          <w:lang w:eastAsia="ar-SA"/>
        </w:rPr>
        <w:t>объема и цены.</w:t>
      </w:r>
      <w:proofErr w:type="gramEnd"/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Меню выполняется в виде настенной информационной конструкции и размещается на плоских участках фасада, свободных от архитектурных элементов, непосредственно у входа (справа или слева) в здание, занимаемое заинтересованным лицом. Максимальный размер меню не должен превышать по высоте 0,80 м, по ширине − 0,60 м.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 xml:space="preserve">Финансово-кредитные организации дополнительно к одной из конструкций, указанных в подпункте </w:t>
      </w:r>
      <w:r w:rsidR="00436130" w:rsidRPr="003A7FD5">
        <w:rPr>
          <w:kern w:val="2"/>
          <w:sz w:val="22"/>
          <w:szCs w:val="22"/>
          <w:lang w:eastAsia="ar-SA"/>
        </w:rPr>
        <w:t>1</w:t>
      </w:r>
      <w:r w:rsidRPr="003A7FD5">
        <w:rPr>
          <w:kern w:val="2"/>
          <w:sz w:val="22"/>
          <w:szCs w:val="22"/>
          <w:lang w:eastAsia="ar-SA"/>
        </w:rPr>
        <w:t>.</w:t>
      </w:r>
      <w:r w:rsidR="00436130" w:rsidRPr="003A7FD5">
        <w:rPr>
          <w:kern w:val="2"/>
          <w:sz w:val="22"/>
          <w:szCs w:val="22"/>
          <w:lang w:eastAsia="ar-SA"/>
        </w:rPr>
        <w:t>1</w:t>
      </w:r>
      <w:r w:rsidRPr="003A7FD5">
        <w:rPr>
          <w:kern w:val="2"/>
          <w:sz w:val="22"/>
          <w:szCs w:val="22"/>
          <w:lang w:eastAsia="ar-SA"/>
        </w:rPr>
        <w:t>.</w:t>
      </w:r>
      <w:r w:rsidR="00436130" w:rsidRPr="003A7FD5">
        <w:rPr>
          <w:kern w:val="2"/>
          <w:sz w:val="22"/>
          <w:szCs w:val="22"/>
          <w:lang w:eastAsia="ar-SA"/>
        </w:rPr>
        <w:t>1</w:t>
      </w:r>
      <w:r w:rsidRPr="003A7FD5">
        <w:rPr>
          <w:kern w:val="2"/>
          <w:sz w:val="22"/>
          <w:szCs w:val="22"/>
          <w:lang w:eastAsia="ar-SA"/>
        </w:rPr>
        <w:t xml:space="preserve"> пункта </w:t>
      </w:r>
      <w:r w:rsidR="00436130" w:rsidRPr="003A7FD5">
        <w:rPr>
          <w:kern w:val="2"/>
          <w:sz w:val="22"/>
          <w:szCs w:val="22"/>
          <w:lang w:eastAsia="ar-SA"/>
        </w:rPr>
        <w:t>1</w:t>
      </w:r>
      <w:r w:rsidRPr="003A7FD5">
        <w:rPr>
          <w:kern w:val="2"/>
          <w:sz w:val="22"/>
          <w:szCs w:val="22"/>
          <w:lang w:eastAsia="ar-SA"/>
        </w:rPr>
        <w:t>.</w:t>
      </w:r>
      <w:r w:rsidR="00436130" w:rsidRPr="003A7FD5">
        <w:rPr>
          <w:kern w:val="2"/>
          <w:sz w:val="22"/>
          <w:szCs w:val="22"/>
          <w:lang w:eastAsia="ar-SA"/>
        </w:rPr>
        <w:t>1</w:t>
      </w:r>
      <w:r w:rsidRPr="003A7FD5">
        <w:rPr>
          <w:kern w:val="2"/>
          <w:sz w:val="22"/>
          <w:szCs w:val="22"/>
          <w:lang w:eastAsia="ar-SA"/>
        </w:rPr>
        <w:t xml:space="preserve"> данного раздела Правил, вправе </w:t>
      </w:r>
      <w:proofErr w:type="gramStart"/>
      <w:r w:rsidRPr="003A7FD5">
        <w:rPr>
          <w:kern w:val="2"/>
          <w:sz w:val="22"/>
          <w:szCs w:val="22"/>
          <w:lang w:eastAsia="ar-SA"/>
        </w:rPr>
        <w:t>разместить табло</w:t>
      </w:r>
      <w:proofErr w:type="gramEnd"/>
      <w:r w:rsidRPr="003A7FD5">
        <w:rPr>
          <w:kern w:val="2"/>
          <w:sz w:val="22"/>
          <w:szCs w:val="22"/>
          <w:lang w:eastAsia="ar-SA"/>
        </w:rPr>
        <w:t xml:space="preserve"> обмена валют.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Табло обмена валют выполняется в виде консольной информационной конструкции и размещается на плоских участках фасада, свободных от архитектурных элементов, непосредственно в месте фактического нахождения (осуществления деятельности) финансово-кредитной организации.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.4.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 xml:space="preserve">.5. </w:t>
      </w:r>
      <w:proofErr w:type="spellStart"/>
      <w:r w:rsidR="00950853" w:rsidRPr="003A7FD5">
        <w:rPr>
          <w:kern w:val="2"/>
          <w:sz w:val="22"/>
          <w:szCs w:val="22"/>
          <w:lang w:eastAsia="ar-SA"/>
        </w:rPr>
        <w:t>Крышная</w:t>
      </w:r>
      <w:proofErr w:type="spellEnd"/>
      <w:r w:rsidR="00950853" w:rsidRPr="003A7FD5">
        <w:rPr>
          <w:kern w:val="2"/>
          <w:sz w:val="22"/>
          <w:szCs w:val="22"/>
          <w:lang w:eastAsia="ar-SA"/>
        </w:rPr>
        <w:t xml:space="preserve"> установка может быть размещена только в случае, если заинтересованное лицо занимает все здание, принадлежащее ему на праве собственности (ином законном основании). На крыше одного объекта может быть размещена только одна </w:t>
      </w:r>
      <w:proofErr w:type="spellStart"/>
      <w:r w:rsidR="00950853" w:rsidRPr="003A7FD5">
        <w:rPr>
          <w:kern w:val="2"/>
          <w:sz w:val="22"/>
          <w:szCs w:val="22"/>
          <w:lang w:eastAsia="ar-SA"/>
        </w:rPr>
        <w:t>крышная</w:t>
      </w:r>
      <w:proofErr w:type="spellEnd"/>
      <w:r w:rsidR="00950853" w:rsidRPr="003A7FD5">
        <w:rPr>
          <w:kern w:val="2"/>
          <w:sz w:val="22"/>
          <w:szCs w:val="22"/>
          <w:lang w:eastAsia="ar-SA"/>
        </w:rPr>
        <w:t xml:space="preserve"> установка.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.6. Габариты (высота, ширина, толщина) информационных конструкций определяются по крайним точкам всех элементов, входящих в состав конструкции.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Информационные конструкции могут состоять из информационного поля (текстовая часть) и декоративно-художественных элементов.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lastRenderedPageBreak/>
        <w:t>На информационных конструкциях может быть организована подсветка, которая должна иметь немерцающий свет, не создавать прямых направленных лучей в окна жилых помещений.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.7. Настенные информационные конструкции размещаются в границах помещений, занимаемых заинтересованными лицами.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При наличии на фасаде объекта фриза настенная информационная конструкция размещается исключительно на фризе на всю его высоту.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При наличии на фасаде объекта козырька настенная информационная конструкция размещается на фризе козырька строго в габаритах указанного фриза.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Информационные конструкции, расположенные на первой линии улицы, проспекта, магистрали в городском округе допускаются в виде отдельно стоящих букв и знаков (логотипов) без подложки из металла, камня, дерева или стекла.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.8. Информационные стенды предназначены для информирования жителей по следующим направлениям: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о контактной информации администрации Вельского городского  поселения и ее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услуг;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о ходе и результатах осуществления мероприятий по благоустройству, выполнения комплексных программ развития Вельского городского поселения;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о содержании и ремонте дворовых территорий, объектов благоустройства, многоквартирных домов и жилых домов;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о предоставлении коммунальных услуг, о плате за жилые помещения и коммунальные услуги;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о планируемых и проведенных общих собраниях собственников помещений в многоквартирном доме;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иная социально значимая информация.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Размер информационной доски должен быть от 0,79 м до 1 м по высоте и от 0,66 м до 0,7 м по ширине.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Размер диагонали навесной телевизионной жидкокристаллической или плазменной панели от 15 до 55 дюймов.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.9. Консольные информационные конструкции располагаются в одной горизонтальной плоскости фасада, на границах и внешних углах зданий в соответствии со следующими требованиями: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расстояние от уровня земли до нижнего края консольной информационной конструкции должно быть не менее 2,50 м;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консольная информационная конструкция не должна находиться на расстоянии более чем на 0,20 м от плоскости фасада, а крайняя точка ее внешнего торца − на расстоянии более чем 0,95 м от плоскости фасада. В высоту консольная информационная конструкция не может превышать 1 м;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при наличии на фасаде настенных информационных конструкций консольные информационные конструкции располагаются с ними на единой горизонтальной оси.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 xml:space="preserve">.10. Информационное поле </w:t>
      </w:r>
      <w:proofErr w:type="spellStart"/>
      <w:r w:rsidR="00950853" w:rsidRPr="003A7FD5">
        <w:rPr>
          <w:kern w:val="2"/>
          <w:sz w:val="22"/>
          <w:szCs w:val="22"/>
          <w:lang w:eastAsia="ar-SA"/>
        </w:rPr>
        <w:t>крышных</w:t>
      </w:r>
      <w:proofErr w:type="spellEnd"/>
      <w:r w:rsidR="00950853" w:rsidRPr="003A7FD5">
        <w:rPr>
          <w:kern w:val="2"/>
          <w:sz w:val="22"/>
          <w:szCs w:val="22"/>
          <w:lang w:eastAsia="ar-SA"/>
        </w:rPr>
        <w:t xml:space="preserve"> установок располагается параллельно поверхности фасадов объектов выше линии карниза, парапета объекта.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proofErr w:type="spellStart"/>
      <w:r w:rsidRPr="003A7FD5">
        <w:rPr>
          <w:kern w:val="2"/>
          <w:sz w:val="22"/>
          <w:szCs w:val="22"/>
          <w:lang w:eastAsia="ar-SA"/>
        </w:rPr>
        <w:t>Крышные</w:t>
      </w:r>
      <w:proofErr w:type="spellEnd"/>
      <w:r w:rsidRPr="003A7FD5">
        <w:rPr>
          <w:kern w:val="2"/>
          <w:sz w:val="22"/>
          <w:szCs w:val="22"/>
          <w:lang w:eastAsia="ar-SA"/>
        </w:rPr>
        <w:t xml:space="preserve"> установки выполняются только в виде объемных символов, которые могут быть оборудованы внутренней подсветкой.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.11. Информационные конструкции должны соответствовать требованиям действующего законодательства и должны быть безопасными,  не нарушать внешний архитектурный облик и обеспечивать соответствие эстетических характеристик информационных конструкций стилистике объекта, на котором они размещаются, содержаться в чистоте и технически исправном состоянии.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.12. При размещении информационных конструкций не допускается: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нарушение размеров информационных конструкций, установленных Правилами;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 xml:space="preserve">нарушение установленных требований к местам размещения информационных конструкций, в том числе размещение информационных конструкций выше линии второго этажа, на крышах зданий (за исключением </w:t>
      </w:r>
      <w:proofErr w:type="spellStart"/>
      <w:r w:rsidRPr="003A7FD5">
        <w:rPr>
          <w:kern w:val="2"/>
          <w:sz w:val="22"/>
          <w:szCs w:val="22"/>
          <w:lang w:eastAsia="ar-SA"/>
        </w:rPr>
        <w:t>крышных</w:t>
      </w:r>
      <w:proofErr w:type="spellEnd"/>
      <w:r w:rsidRPr="003A7FD5">
        <w:rPr>
          <w:kern w:val="2"/>
          <w:sz w:val="22"/>
          <w:szCs w:val="22"/>
          <w:lang w:eastAsia="ar-SA"/>
        </w:rPr>
        <w:t xml:space="preserve"> установок);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вертикальный порядок расположения букв на информационном поле информационной конструкции;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перекрытие (закрытие) оконных и дверных проемов, а также витражей и витрин;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lastRenderedPageBreak/>
        <w:t>- размещение информационных конструкций в границах жилых помещений, в том числе на глухих торцах фасада;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размещение информационных конструкций на кровлях лоджий и балконов и (или) на лоджиях и балконах;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размещение информационных конструкций на расстоянии ближе 1 м от мемориальных досок;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перекрытие (закрытие) указателей наименований улиц и номеров домов;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размещение настенных информационных конструкций одна над другой;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размещение консольных информационных конструкций одна над другой;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размещение информационных конструкций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 xml:space="preserve">- размещение информационных конструкций с использованием динамических систем смены изображений (в том числе </w:t>
      </w:r>
      <w:proofErr w:type="spellStart"/>
      <w:r w:rsidRPr="003A7FD5">
        <w:rPr>
          <w:kern w:val="2"/>
          <w:sz w:val="22"/>
          <w:szCs w:val="22"/>
          <w:lang w:eastAsia="ar-SA"/>
        </w:rPr>
        <w:t>роллерные</w:t>
      </w:r>
      <w:proofErr w:type="spellEnd"/>
      <w:r w:rsidRPr="003A7FD5">
        <w:rPr>
          <w:kern w:val="2"/>
          <w:sz w:val="22"/>
          <w:szCs w:val="22"/>
          <w:lang w:eastAsia="ar-SA"/>
        </w:rPr>
        <w:t xml:space="preserve"> системы, системы поворотных панелей − </w:t>
      </w:r>
      <w:proofErr w:type="spellStart"/>
      <w:r w:rsidRPr="003A7FD5">
        <w:rPr>
          <w:kern w:val="2"/>
          <w:sz w:val="22"/>
          <w:szCs w:val="22"/>
          <w:lang w:eastAsia="ar-SA"/>
        </w:rPr>
        <w:t>призматроны</w:t>
      </w:r>
      <w:proofErr w:type="spellEnd"/>
      <w:r w:rsidRPr="003A7FD5">
        <w:rPr>
          <w:kern w:val="2"/>
          <w:sz w:val="22"/>
          <w:szCs w:val="22"/>
          <w:lang w:eastAsia="ar-SA"/>
        </w:rPr>
        <w:t>) или с помощью изображения, демонстрируемого на электронных носителях (в том числе экраны (телевизоры), бегущая строка), за исключением табло обмена валют и информационных стендов;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замена остекления оконных проемов и витрин световыми коробами;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размещение информационных конструкций с использованием неоновых светильников, мигающих (мерцающих) элементов;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размещение информационных конструкций на ограждающих конструкциях (в том числе на заборах, шлагбаумах, ограждениях, перилах);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 xml:space="preserve">размещение информационных конструкций в виде отдельно стоящих сборно-разборных (складных) конструкций − </w:t>
      </w:r>
      <w:proofErr w:type="spellStart"/>
      <w:r w:rsidRPr="003A7FD5">
        <w:rPr>
          <w:kern w:val="2"/>
          <w:sz w:val="22"/>
          <w:szCs w:val="22"/>
          <w:lang w:eastAsia="ar-SA"/>
        </w:rPr>
        <w:t>штендеров</w:t>
      </w:r>
      <w:proofErr w:type="spellEnd"/>
      <w:r w:rsidRPr="003A7FD5">
        <w:rPr>
          <w:kern w:val="2"/>
          <w:sz w:val="22"/>
          <w:szCs w:val="22"/>
          <w:lang w:eastAsia="ar-SA"/>
        </w:rPr>
        <w:t>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размещение информационных конструкций на внешних поверхностях объектов незавершенного строительства;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</w:t>
      </w:r>
      <w:r w:rsidR="00A322F6">
        <w:rPr>
          <w:kern w:val="2"/>
          <w:sz w:val="22"/>
          <w:szCs w:val="22"/>
          <w:lang w:eastAsia="ar-SA"/>
        </w:rPr>
        <w:t> </w:t>
      </w:r>
      <w:r w:rsidRPr="003A7FD5">
        <w:rPr>
          <w:kern w:val="2"/>
          <w:sz w:val="22"/>
          <w:szCs w:val="22"/>
          <w:lang w:eastAsia="ar-SA"/>
        </w:rPr>
        <w:t>крепление настенных информационных конструкций непосредственно к фасаду здания без каркаса (каркасной рамки);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- размещение информационной конструкции непосредственно на конструкции козырька.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.13.</w:t>
      </w:r>
      <w:r w:rsidR="00A322F6">
        <w:rPr>
          <w:kern w:val="2"/>
          <w:sz w:val="22"/>
          <w:szCs w:val="22"/>
          <w:lang w:eastAsia="ar-SA"/>
        </w:rPr>
        <w:t> </w:t>
      </w:r>
      <w:r w:rsidR="00950853" w:rsidRPr="003A7FD5">
        <w:rPr>
          <w:kern w:val="2"/>
          <w:sz w:val="22"/>
          <w:szCs w:val="22"/>
          <w:lang w:eastAsia="ar-SA"/>
        </w:rPr>
        <w:t>Информационные конструкции, размещенные с нарушением требований, установленных Правилами, подлежат демонтажу.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.14.</w:t>
      </w:r>
      <w:r w:rsidR="00A322F6">
        <w:rPr>
          <w:kern w:val="2"/>
          <w:sz w:val="22"/>
          <w:szCs w:val="22"/>
          <w:lang w:eastAsia="ar-SA"/>
        </w:rPr>
        <w:t> </w:t>
      </w:r>
      <w:r w:rsidR="00950853" w:rsidRPr="003A7FD5">
        <w:rPr>
          <w:kern w:val="2"/>
          <w:sz w:val="22"/>
          <w:szCs w:val="22"/>
          <w:lang w:eastAsia="ar-SA"/>
        </w:rPr>
        <w:t>Вывеска − конструкция в объемном или плоском исполнении, расположенная на фасаде здания, сооружения, содержащая информацию согласно статье 9 Федерального закона от 7 февраля 1992 года № 2300-1 «О защите прав потребителей» (фирменное наименование организации, место ее нахождения (адрес), режим ее работы; информация о государственной регистрации индивидуального предпринимателя и наименовании зарегистрировавшего его органа), располагаемая у входа в помещение, занимаемое юридическим лицом, индивидуальным предпринимателем.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Владелец вывески обязан содержать ее в чистоте и исправном состоянии.</w:t>
      </w:r>
    </w:p>
    <w:p w:rsidR="00950853" w:rsidRPr="003A7FD5" w:rsidRDefault="00436130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</w:t>
      </w:r>
      <w:r w:rsidRPr="003A7FD5">
        <w:rPr>
          <w:kern w:val="2"/>
          <w:sz w:val="22"/>
          <w:szCs w:val="22"/>
          <w:lang w:eastAsia="ar-SA"/>
        </w:rPr>
        <w:t>1</w:t>
      </w:r>
      <w:r w:rsidR="00950853" w:rsidRPr="003A7FD5">
        <w:rPr>
          <w:kern w:val="2"/>
          <w:sz w:val="22"/>
          <w:szCs w:val="22"/>
          <w:lang w:eastAsia="ar-SA"/>
        </w:rPr>
        <w:t>.15. Рекламные конструкции устанавливаются и эксплуатируются на территории Вельского городского поселения в соответствии с федеральным законодательством, региональными и муниципальными нормативными актами, регулирующими отношения в сфере наружной рекламы.</w:t>
      </w:r>
    </w:p>
    <w:p w:rsidR="00950853" w:rsidRPr="003A7FD5" w:rsidRDefault="00950853" w:rsidP="003A7FD5">
      <w:pPr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3A7FD5">
        <w:rPr>
          <w:kern w:val="2"/>
          <w:sz w:val="22"/>
          <w:szCs w:val="22"/>
          <w:lang w:eastAsia="ar-SA"/>
        </w:rPr>
        <w:t>Владелец рекламной конструкции обязан содержать ее в чистоте, технически исправном состоянии, элементы конструкции окрашивать по мере возникновения дефектов лакокрасочного покрытия, но не реже одного раза в год. Ремонт рекламных конструкций, в том числе элементов освещения производится в течение 3 дней со дня выявления неисправностей.</w:t>
      </w:r>
    </w:p>
    <w:p w:rsidR="00370B85" w:rsidRDefault="00370B85"/>
    <w:sectPr w:rsidR="00370B85" w:rsidSect="0037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0853"/>
    <w:rsid w:val="00245560"/>
    <w:rsid w:val="00347F56"/>
    <w:rsid w:val="00370B85"/>
    <w:rsid w:val="003A7FD5"/>
    <w:rsid w:val="00436130"/>
    <w:rsid w:val="00756CA0"/>
    <w:rsid w:val="00950853"/>
    <w:rsid w:val="00A322F6"/>
    <w:rsid w:val="00B13EB9"/>
    <w:rsid w:val="00F5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1570</Words>
  <Characters>8950</Characters>
  <Application>Microsoft Office Word</Application>
  <DocSecurity>0</DocSecurity>
  <Lines>74</Lines>
  <Paragraphs>20</Paragraphs>
  <ScaleCrop>false</ScaleCrop>
  <Company>Grizli777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Пользователь Windows</cp:lastModifiedBy>
  <cp:revision>7</cp:revision>
  <cp:lastPrinted>2018-08-24T08:56:00Z</cp:lastPrinted>
  <dcterms:created xsi:type="dcterms:W3CDTF">2018-08-24T08:48:00Z</dcterms:created>
  <dcterms:modified xsi:type="dcterms:W3CDTF">2020-12-28T12:10:00Z</dcterms:modified>
</cp:coreProperties>
</file>