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52" w:rsidRDefault="00F03E52" w:rsidP="00AD1E1E">
      <w:pPr>
        <w:jc w:val="center"/>
        <w:rPr>
          <w:rFonts w:ascii="Segoe UI" w:hAnsi="Segoe UI" w:cs="Segoe UI"/>
          <w:sz w:val="24"/>
          <w:szCs w:val="24"/>
        </w:rPr>
      </w:pPr>
    </w:p>
    <w:p w:rsidR="00496078" w:rsidRDefault="00496078" w:rsidP="00496078">
      <w:pPr>
        <w:ind w:firstLine="0"/>
        <w:jc w:val="center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Культурное наследие Поморья: </w:t>
      </w:r>
      <w:r w:rsidRPr="00F22B1D">
        <w:rPr>
          <w:rFonts w:ascii="Segoe UI" w:hAnsi="Segoe UI" w:cs="Segoe UI"/>
          <w:color w:val="000000"/>
          <w:sz w:val="24"/>
          <w:szCs w:val="24"/>
        </w:rPr>
        <w:t>территории памятников истории и культуры внесены в реестр недвижимости</w:t>
      </w:r>
    </w:p>
    <w:p w:rsidR="003454F3" w:rsidRDefault="003454F3" w:rsidP="00F03E52">
      <w:pPr>
        <w:rPr>
          <w:rFonts w:ascii="Segoe UI" w:hAnsi="Segoe UI" w:cs="Segoe UI"/>
          <w:sz w:val="24"/>
          <w:szCs w:val="24"/>
        </w:rPr>
      </w:pPr>
    </w:p>
    <w:p w:rsidR="00F03E52" w:rsidRDefault="00F03E52" w:rsidP="00F03E5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2019 году 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специалистами </w:t>
      </w:r>
      <w:r w:rsidR="00577B02">
        <w:rPr>
          <w:rFonts w:ascii="Segoe UI" w:hAnsi="Segoe UI" w:cs="Segoe UI"/>
          <w:color w:val="000000"/>
          <w:sz w:val="24"/>
          <w:szCs w:val="24"/>
        </w:rPr>
        <w:t>К</w:t>
      </w:r>
      <w:r w:rsidR="00577B02" w:rsidRPr="003B1129">
        <w:rPr>
          <w:rFonts w:ascii="Segoe UI" w:hAnsi="Segoe UI" w:cs="Segoe UI"/>
          <w:color w:val="000000"/>
          <w:sz w:val="24"/>
          <w:szCs w:val="24"/>
        </w:rPr>
        <w:t xml:space="preserve">адастровой 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палаты по Архангельской области и Ненецкому автономному округу внесены в реестр границ сведения о </w:t>
      </w:r>
      <w:r>
        <w:rPr>
          <w:rFonts w:ascii="Segoe UI" w:hAnsi="Segoe UI" w:cs="Segoe UI"/>
          <w:color w:val="000000"/>
          <w:sz w:val="24"/>
          <w:szCs w:val="24"/>
        </w:rPr>
        <w:t>289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территориях объектов культурного наследия федерального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регионального</w:t>
      </w:r>
      <w:r>
        <w:rPr>
          <w:rFonts w:ascii="Segoe UI" w:hAnsi="Segoe UI" w:cs="Segoe UI"/>
          <w:color w:val="000000"/>
          <w:sz w:val="24"/>
          <w:szCs w:val="24"/>
        </w:rPr>
        <w:t xml:space="preserve"> и местного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значения, расположенных на </w:t>
      </w:r>
      <w:r w:rsidR="00496078">
        <w:rPr>
          <w:rFonts w:ascii="Segoe UI" w:hAnsi="Segoe UI" w:cs="Segoe UI"/>
          <w:color w:val="000000"/>
          <w:sz w:val="24"/>
          <w:szCs w:val="24"/>
        </w:rPr>
        <w:t>землях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Вельского,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Вилегодского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Верхнетоемского</w:t>
      </w:r>
      <w:proofErr w:type="spellEnd"/>
      <w:r w:rsidRPr="003B1129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3B1129">
        <w:rPr>
          <w:rFonts w:ascii="Segoe UI" w:hAnsi="Segoe UI" w:cs="Segoe UI"/>
          <w:color w:val="000000"/>
          <w:sz w:val="24"/>
          <w:szCs w:val="24"/>
        </w:rPr>
        <w:t>Виноградовского</w:t>
      </w:r>
      <w:proofErr w:type="spellEnd"/>
      <w:r w:rsidRPr="003B1129"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Каргопольского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, Шенкурского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и Лешуконского районов Архангельской области.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254650">
        <w:rPr>
          <w:rFonts w:ascii="Segoe UI" w:hAnsi="Segoe UI" w:cs="Segoe UI"/>
          <w:color w:val="000000"/>
          <w:sz w:val="24"/>
          <w:szCs w:val="24"/>
        </w:rPr>
        <w:t>Так, н</w:t>
      </w:r>
      <w:r>
        <w:rPr>
          <w:rFonts w:ascii="Segoe UI" w:hAnsi="Segoe UI" w:cs="Segoe UI"/>
          <w:color w:val="000000"/>
          <w:sz w:val="24"/>
          <w:szCs w:val="24"/>
        </w:rPr>
        <w:t xml:space="preserve">а сегодняшний день в 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Едином государственном реестре недвижимости </w:t>
      </w:r>
      <w:r w:rsidR="009708DB">
        <w:rPr>
          <w:rFonts w:ascii="Segoe UI" w:hAnsi="Segoe UI" w:cs="Segoe UI"/>
          <w:color w:val="000000"/>
          <w:sz w:val="24"/>
          <w:szCs w:val="24"/>
        </w:rPr>
        <w:t xml:space="preserve">(ЕГРН) </w:t>
      </w:r>
      <w:r w:rsidRPr="003B1129">
        <w:rPr>
          <w:rFonts w:ascii="Segoe UI" w:hAnsi="Segoe UI" w:cs="Segoe UI"/>
          <w:color w:val="000000"/>
          <w:sz w:val="24"/>
          <w:szCs w:val="24"/>
        </w:rPr>
        <w:t>содержатся</w:t>
      </w:r>
      <w:r>
        <w:rPr>
          <w:rFonts w:ascii="Segoe UI" w:hAnsi="Segoe UI" w:cs="Segoe UI"/>
          <w:color w:val="000000"/>
          <w:sz w:val="24"/>
          <w:szCs w:val="24"/>
        </w:rPr>
        <w:t xml:space="preserve"> сведения о 532 объектах культурного наследия и </w:t>
      </w:r>
      <w:r w:rsidR="00577B02">
        <w:rPr>
          <w:rFonts w:ascii="Segoe UI" w:hAnsi="Segoe UI" w:cs="Segoe UI"/>
          <w:color w:val="000000"/>
          <w:sz w:val="24"/>
          <w:szCs w:val="24"/>
        </w:rPr>
        <w:t>почти столько же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77B02">
        <w:rPr>
          <w:rFonts w:ascii="Segoe UI" w:hAnsi="Segoe UI" w:cs="Segoe UI"/>
          <w:color w:val="000000"/>
          <w:sz w:val="24"/>
          <w:szCs w:val="24"/>
        </w:rPr>
        <w:t xml:space="preserve">сведений о территориях </w:t>
      </w:r>
      <w:r>
        <w:rPr>
          <w:rFonts w:ascii="Segoe UI" w:hAnsi="Segoe UI" w:cs="Segoe UI"/>
          <w:color w:val="000000"/>
          <w:sz w:val="24"/>
          <w:szCs w:val="24"/>
        </w:rPr>
        <w:t>объектов культурного наследия.</w:t>
      </w:r>
    </w:p>
    <w:p w:rsidR="00F03E52" w:rsidRPr="003454F3" w:rsidRDefault="002336AB" w:rsidP="00A32A29">
      <w:pPr>
        <w:rPr>
          <w:rFonts w:ascii="Segoe UI" w:hAnsi="Segoe UI" w:cs="Segoe UI"/>
          <w:sz w:val="24"/>
          <w:szCs w:val="24"/>
        </w:rPr>
      </w:pPr>
      <w:r w:rsidRPr="003454F3">
        <w:rPr>
          <w:rFonts w:ascii="Segoe UI" w:hAnsi="Segoe UI" w:cs="Segoe UI"/>
          <w:sz w:val="24"/>
          <w:szCs w:val="24"/>
        </w:rPr>
        <w:t>Памятники истории и культуры расположены как в столице Поморья, так и на всей территории Архангельской области и в Ненецком автономном округе, большинство из них – церкви, усадьбы, монастырские ансамбли</w:t>
      </w:r>
      <w:r w:rsidR="00BF07A4" w:rsidRPr="003454F3">
        <w:rPr>
          <w:rFonts w:ascii="Segoe UI" w:hAnsi="Segoe UI" w:cs="Segoe UI"/>
          <w:sz w:val="24"/>
          <w:szCs w:val="24"/>
        </w:rPr>
        <w:t xml:space="preserve"> и объекты гражданской застройки</w:t>
      </w:r>
      <w:r w:rsidR="005A3364" w:rsidRPr="003454F3">
        <w:rPr>
          <w:rFonts w:ascii="Segoe UI" w:hAnsi="Segoe UI" w:cs="Segoe UI"/>
          <w:sz w:val="24"/>
          <w:szCs w:val="24"/>
        </w:rPr>
        <w:t>.</w:t>
      </w:r>
      <w:r w:rsidR="003454F3" w:rsidRPr="003454F3">
        <w:rPr>
          <w:rFonts w:ascii="Segoe UI" w:hAnsi="Segoe UI" w:cs="Segoe UI"/>
          <w:sz w:val="24"/>
          <w:szCs w:val="24"/>
        </w:rPr>
        <w:t xml:space="preserve"> </w:t>
      </w:r>
      <w:r w:rsidR="00A32A29" w:rsidRPr="003454F3">
        <w:rPr>
          <w:rFonts w:ascii="Segoe UI" w:hAnsi="Segoe UI" w:cs="Segoe UI"/>
          <w:sz w:val="24"/>
          <w:szCs w:val="24"/>
        </w:rPr>
        <w:t xml:space="preserve">В </w:t>
      </w:r>
      <w:r w:rsidR="00B31E48" w:rsidRPr="003454F3">
        <w:rPr>
          <w:rFonts w:ascii="Segoe UI" w:hAnsi="Segoe UI" w:cs="Segoe UI"/>
          <w:sz w:val="24"/>
          <w:szCs w:val="24"/>
        </w:rPr>
        <w:t xml:space="preserve">списке территорий </w:t>
      </w:r>
      <w:r w:rsidR="00A32A29" w:rsidRPr="003454F3">
        <w:rPr>
          <w:rFonts w:ascii="Segoe UI" w:hAnsi="Segoe UI" w:cs="Segoe UI"/>
          <w:sz w:val="24"/>
          <w:szCs w:val="24"/>
        </w:rPr>
        <w:t xml:space="preserve">объектов культурного наследия </w:t>
      </w:r>
      <w:r w:rsidR="002C24C5" w:rsidRPr="003454F3">
        <w:rPr>
          <w:rFonts w:ascii="Segoe UI" w:hAnsi="Segoe UI" w:cs="Segoe UI"/>
          <w:sz w:val="24"/>
          <w:szCs w:val="24"/>
        </w:rPr>
        <w:t>Русского Севера</w:t>
      </w:r>
      <w:r w:rsidR="00A32A29" w:rsidRPr="003454F3">
        <w:rPr>
          <w:rFonts w:ascii="Segoe UI" w:hAnsi="Segoe UI" w:cs="Segoe UI"/>
          <w:sz w:val="24"/>
          <w:szCs w:val="24"/>
        </w:rPr>
        <w:t xml:space="preserve">, </w:t>
      </w:r>
      <w:r w:rsidR="00B31E48" w:rsidRPr="003454F3">
        <w:rPr>
          <w:rFonts w:ascii="Segoe UI" w:hAnsi="Segoe UI" w:cs="Segoe UI"/>
          <w:sz w:val="24"/>
          <w:szCs w:val="24"/>
        </w:rPr>
        <w:t xml:space="preserve">пополнивших </w:t>
      </w:r>
      <w:r w:rsidR="00A32A29" w:rsidRPr="003454F3">
        <w:rPr>
          <w:rFonts w:ascii="Segoe UI" w:hAnsi="Segoe UI" w:cs="Segoe UI"/>
          <w:sz w:val="24"/>
          <w:szCs w:val="24"/>
        </w:rPr>
        <w:t xml:space="preserve">реестр границ, </w:t>
      </w:r>
      <w:r w:rsidR="00B31E48" w:rsidRPr="003454F3">
        <w:rPr>
          <w:rFonts w:ascii="Segoe UI" w:hAnsi="Segoe UI" w:cs="Segoe UI"/>
          <w:sz w:val="24"/>
          <w:szCs w:val="24"/>
        </w:rPr>
        <w:t>значатся такие объекты, как</w:t>
      </w:r>
      <w:r w:rsidR="00A32A29" w:rsidRPr="003454F3">
        <w:rPr>
          <w:rFonts w:ascii="Segoe UI" w:hAnsi="Segoe UI" w:cs="Segoe UI"/>
          <w:sz w:val="24"/>
          <w:szCs w:val="24"/>
        </w:rPr>
        <w:t xml:space="preserve"> </w:t>
      </w:r>
      <w:r w:rsidR="00BF07A4" w:rsidRPr="003454F3">
        <w:rPr>
          <w:rFonts w:ascii="Segoe UI" w:hAnsi="Segoe UI" w:cs="Segoe UI"/>
          <w:sz w:val="24"/>
          <w:szCs w:val="24"/>
        </w:rPr>
        <w:t>«</w:t>
      </w:r>
      <w:r w:rsidR="00A32A29" w:rsidRPr="003454F3">
        <w:rPr>
          <w:rFonts w:ascii="Segoe UI" w:hAnsi="Segoe UI" w:cs="Segoe UI"/>
          <w:sz w:val="24"/>
          <w:szCs w:val="24"/>
        </w:rPr>
        <w:t>Памятник М.В. Ломоносову</w:t>
      </w:r>
      <w:r w:rsidR="00BF07A4" w:rsidRPr="003454F3">
        <w:rPr>
          <w:rFonts w:ascii="Segoe UI" w:hAnsi="Segoe UI" w:cs="Segoe UI"/>
          <w:sz w:val="24"/>
          <w:szCs w:val="24"/>
        </w:rPr>
        <w:t>»</w:t>
      </w:r>
      <w:r w:rsidR="00A32A29" w:rsidRPr="003454F3">
        <w:rPr>
          <w:rFonts w:ascii="Segoe UI" w:hAnsi="Segoe UI" w:cs="Segoe UI"/>
          <w:sz w:val="24"/>
          <w:szCs w:val="24"/>
        </w:rPr>
        <w:t xml:space="preserve">, </w:t>
      </w:r>
      <w:r w:rsidR="00BF07A4" w:rsidRPr="003454F3">
        <w:rPr>
          <w:rFonts w:ascii="Segoe UI" w:hAnsi="Segoe UI" w:cs="Segoe UI"/>
          <w:sz w:val="24"/>
          <w:szCs w:val="24"/>
        </w:rPr>
        <w:t>«</w:t>
      </w:r>
      <w:r w:rsidR="00F72BC2" w:rsidRPr="003454F3">
        <w:rPr>
          <w:rFonts w:ascii="Segoe UI" w:hAnsi="Segoe UI" w:cs="Segoe UI"/>
          <w:sz w:val="24"/>
          <w:szCs w:val="24"/>
        </w:rPr>
        <w:t>Памятник Петру I</w:t>
      </w:r>
      <w:r w:rsidR="00BF07A4" w:rsidRPr="003454F3">
        <w:rPr>
          <w:rFonts w:ascii="Segoe UI" w:hAnsi="Segoe UI" w:cs="Segoe UI"/>
          <w:sz w:val="24"/>
          <w:szCs w:val="24"/>
        </w:rPr>
        <w:t>»</w:t>
      </w:r>
      <w:r w:rsidRPr="003454F3">
        <w:rPr>
          <w:rFonts w:ascii="Segoe UI" w:hAnsi="Segoe UI" w:cs="Segoe UI"/>
          <w:sz w:val="24"/>
          <w:szCs w:val="24"/>
        </w:rPr>
        <w:t xml:space="preserve">, «Ансамбль Соловецкого монастыря», </w:t>
      </w:r>
      <w:r w:rsidR="00BF07A4" w:rsidRPr="003454F3">
        <w:rPr>
          <w:rFonts w:ascii="Segoe UI" w:hAnsi="Segoe UI" w:cs="Segoe UI"/>
          <w:sz w:val="24"/>
          <w:szCs w:val="24"/>
        </w:rPr>
        <w:t>«</w:t>
      </w:r>
      <w:r w:rsidRPr="003454F3">
        <w:rPr>
          <w:rFonts w:ascii="Segoe UI" w:hAnsi="Segoe UI" w:cs="Segoe UI"/>
          <w:sz w:val="24"/>
          <w:szCs w:val="24"/>
        </w:rPr>
        <w:t>Церковь Николая Чудотворца</w:t>
      </w:r>
      <w:r w:rsidR="00BF07A4" w:rsidRPr="003454F3">
        <w:rPr>
          <w:rFonts w:ascii="Segoe UI" w:hAnsi="Segoe UI" w:cs="Segoe UI"/>
          <w:sz w:val="24"/>
          <w:szCs w:val="24"/>
        </w:rPr>
        <w:t>», «Благовещенская церковь» в НАО</w:t>
      </w:r>
      <w:r w:rsidRPr="003454F3">
        <w:rPr>
          <w:rFonts w:ascii="Segoe UI" w:hAnsi="Segoe UI" w:cs="Segoe UI"/>
          <w:sz w:val="24"/>
          <w:szCs w:val="24"/>
        </w:rPr>
        <w:t>.</w:t>
      </w:r>
    </w:p>
    <w:p w:rsidR="00F03E52" w:rsidRDefault="00BF07A4" w:rsidP="00BF07A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Установление границ территорий объектов культурного наследия,</w:t>
      </w:r>
      <w:r w:rsidR="00496078">
        <w:rPr>
          <w:rFonts w:ascii="Segoe UI" w:hAnsi="Segoe UI" w:cs="Segoe UI"/>
          <w:sz w:val="24"/>
          <w:szCs w:val="24"/>
        </w:rPr>
        <w:t xml:space="preserve"> определение их размеров, а так</w:t>
      </w:r>
      <w:r>
        <w:rPr>
          <w:rFonts w:ascii="Segoe UI" w:hAnsi="Segoe UI" w:cs="Segoe UI"/>
          <w:sz w:val="24"/>
          <w:szCs w:val="24"/>
        </w:rPr>
        <w:t xml:space="preserve">же мероприятия по сохранению, использованию и популяризации таких объектов регламентированы </w:t>
      </w:r>
      <w:r w:rsidRPr="003B1129">
        <w:rPr>
          <w:rFonts w:ascii="Segoe UI" w:hAnsi="Segoe UI" w:cs="Segoe UI"/>
          <w:color w:val="000000"/>
          <w:sz w:val="24"/>
          <w:szCs w:val="24"/>
        </w:rPr>
        <w:t>Федеральным законом от 25.06.2002 № 73 «Об объектах культурного наследия (памятниках истории и культуры) народов Российской Федерации».</w:t>
      </w:r>
    </w:p>
    <w:p w:rsidR="00844B59" w:rsidRPr="003B1129" w:rsidRDefault="00F01EDB" w:rsidP="00844B59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</w:t>
      </w:r>
      <w:r w:rsidR="00844B59" w:rsidRPr="003B1129">
        <w:rPr>
          <w:rFonts w:ascii="Segoe UI" w:hAnsi="Segoe UI" w:cs="Segoe UI"/>
          <w:color w:val="000000"/>
          <w:sz w:val="24"/>
          <w:szCs w:val="24"/>
        </w:rPr>
        <w:t xml:space="preserve">несение сведений о территориях объектов культурного наследия в реестр границ является приоритетным показателем по повышению инвестиционной привлекательности регионов. </w:t>
      </w:r>
      <w:r>
        <w:rPr>
          <w:rFonts w:ascii="Segoe UI" w:hAnsi="Segoe UI" w:cs="Segoe UI"/>
          <w:color w:val="000000"/>
          <w:sz w:val="24"/>
          <w:szCs w:val="24"/>
        </w:rPr>
        <w:t>По р</w:t>
      </w:r>
      <w:r w:rsidR="00844B59" w:rsidRPr="003B1129">
        <w:rPr>
          <w:rFonts w:ascii="Segoe UI" w:hAnsi="Segoe UI" w:cs="Segoe UI"/>
          <w:color w:val="000000"/>
          <w:sz w:val="24"/>
          <w:szCs w:val="24"/>
        </w:rPr>
        <w:t>аспоряжени</w:t>
      </w:r>
      <w:r>
        <w:rPr>
          <w:rFonts w:ascii="Segoe UI" w:hAnsi="Segoe UI" w:cs="Segoe UI"/>
          <w:color w:val="000000"/>
          <w:sz w:val="24"/>
          <w:szCs w:val="24"/>
        </w:rPr>
        <w:t>ю</w:t>
      </w:r>
      <w:r w:rsidR="00844B59" w:rsidRPr="003B1129">
        <w:rPr>
          <w:rFonts w:ascii="Segoe UI" w:hAnsi="Segoe UI" w:cs="Segoe UI"/>
          <w:color w:val="000000"/>
          <w:sz w:val="24"/>
          <w:szCs w:val="24"/>
        </w:rPr>
        <w:t xml:space="preserve"> Правительства Российской Федерации от 31.01.2017 № 147-р </w:t>
      </w:r>
      <w:r w:rsidRPr="003B1129">
        <w:rPr>
          <w:rFonts w:ascii="Segoe UI" w:hAnsi="Segoe UI" w:cs="Segoe UI"/>
          <w:color w:val="000000"/>
          <w:sz w:val="24"/>
          <w:szCs w:val="24"/>
        </w:rPr>
        <w:t>завершени</w:t>
      </w:r>
      <w:r>
        <w:rPr>
          <w:rFonts w:ascii="Segoe UI" w:hAnsi="Segoe UI" w:cs="Segoe UI"/>
          <w:color w:val="000000"/>
          <w:sz w:val="24"/>
          <w:szCs w:val="24"/>
        </w:rPr>
        <w:t>е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работ по определению границ территорий объектов культурного наследия и внесению таких сведений в </w:t>
      </w:r>
      <w:r>
        <w:rPr>
          <w:rFonts w:ascii="Segoe UI" w:hAnsi="Segoe UI" w:cs="Segoe UI"/>
          <w:color w:val="000000"/>
          <w:sz w:val="24"/>
          <w:szCs w:val="24"/>
        </w:rPr>
        <w:t xml:space="preserve">реестр запланировано на </w:t>
      </w:r>
      <w:r w:rsidR="00844B59" w:rsidRPr="003B1129">
        <w:rPr>
          <w:rFonts w:ascii="Segoe UI" w:hAnsi="Segoe UI" w:cs="Segoe UI"/>
          <w:color w:val="000000"/>
          <w:sz w:val="24"/>
          <w:szCs w:val="24"/>
        </w:rPr>
        <w:t xml:space="preserve"> 2021 год. </w:t>
      </w:r>
    </w:p>
    <w:p w:rsidR="00844B59" w:rsidRDefault="003454F3" w:rsidP="00844B59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bCs/>
          <w:color w:val="000000"/>
          <w:sz w:val="24"/>
          <w:szCs w:val="24"/>
        </w:rPr>
        <w:t>З</w:t>
      </w:r>
      <w:r w:rsidRPr="003B1129">
        <w:rPr>
          <w:rFonts w:ascii="Segoe UI" w:hAnsi="Segoe UI" w:cs="Segoe UI"/>
          <w:bCs/>
          <w:color w:val="000000"/>
          <w:sz w:val="24"/>
          <w:szCs w:val="24"/>
        </w:rPr>
        <w:t xml:space="preserve">аместитель директора Кадастровой палаты по Архангельской области и Ненецкому автономному округу </w:t>
      </w:r>
      <w:r w:rsidR="008A71DF">
        <w:rPr>
          <w:rFonts w:ascii="Segoe UI" w:hAnsi="Segoe UI" w:cs="Segoe UI"/>
          <w:sz w:val="24"/>
          <w:szCs w:val="24"/>
        </w:rPr>
        <w:t>Алексей Чураков подчеркнул з</w:t>
      </w:r>
      <w:r w:rsidR="00844B59">
        <w:rPr>
          <w:rFonts w:ascii="Segoe UI" w:hAnsi="Segoe UI" w:cs="Segoe UI"/>
          <w:sz w:val="24"/>
          <w:szCs w:val="24"/>
        </w:rPr>
        <w:t>начимость пополнения реестра недвижимости сведениями о территориях объектов культурного наследия</w:t>
      </w:r>
      <w:r w:rsidR="00844B59">
        <w:rPr>
          <w:rFonts w:ascii="Segoe UI" w:hAnsi="Segoe UI" w:cs="Segoe UI"/>
          <w:bCs/>
          <w:color w:val="000000"/>
          <w:sz w:val="24"/>
          <w:szCs w:val="24"/>
        </w:rPr>
        <w:t>: «</w:t>
      </w:r>
      <w:r w:rsidR="00844B59" w:rsidRPr="009708DB">
        <w:rPr>
          <w:rFonts w:ascii="Segoe UI" w:hAnsi="Segoe UI" w:cs="Segoe UI"/>
          <w:bCs/>
          <w:i/>
          <w:color w:val="000000"/>
          <w:sz w:val="24"/>
          <w:szCs w:val="24"/>
        </w:rPr>
        <w:t xml:space="preserve">Территория </w:t>
      </w:r>
      <w:r w:rsidR="00844B59" w:rsidRPr="009708DB">
        <w:rPr>
          <w:rFonts w:ascii="Segoe UI" w:hAnsi="Segoe UI" w:cs="Segoe UI"/>
          <w:bCs/>
          <w:i/>
          <w:color w:val="000000"/>
          <w:sz w:val="24"/>
          <w:szCs w:val="24"/>
        </w:rPr>
        <w:lastRenderedPageBreak/>
        <w:t xml:space="preserve">объекта культурного наследия может включать в себя не только земельный участок, </w:t>
      </w:r>
      <w:r w:rsidR="00844B59" w:rsidRPr="009708DB">
        <w:rPr>
          <w:rFonts w:ascii="Segoe UI" w:hAnsi="Segoe UI" w:cs="Segoe UI"/>
          <w:i/>
          <w:color w:val="000000"/>
          <w:sz w:val="24"/>
          <w:szCs w:val="24"/>
        </w:rPr>
        <w:t>занятый самим объектом непосредственно, но и земельные участки, находящиеся в государственной, муниципальной собственности или собственности физических либо юридических лиц, тем самым накладывая на них</w:t>
      </w:r>
      <w:r w:rsidR="00AE7C1D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определенные ограничения</w:t>
      </w:r>
      <w:r w:rsidR="009708DB">
        <w:rPr>
          <w:rFonts w:ascii="Segoe UI" w:hAnsi="Segoe UI" w:cs="Segoe UI"/>
          <w:i/>
          <w:color w:val="000000"/>
          <w:sz w:val="24"/>
          <w:szCs w:val="24"/>
        </w:rPr>
        <w:t>.</w:t>
      </w:r>
      <w:r w:rsidR="00AE7C1D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9708DB">
        <w:rPr>
          <w:rFonts w:ascii="Segoe UI" w:hAnsi="Segoe UI" w:cs="Segoe UI"/>
          <w:i/>
          <w:color w:val="000000"/>
          <w:sz w:val="24"/>
          <w:szCs w:val="24"/>
        </w:rPr>
        <w:t>На таких земельных участках запрещаются все</w:t>
      </w:r>
      <w:r w:rsidR="00AE7C1D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9708DB" w:rsidRPr="009708DB">
        <w:rPr>
          <w:rFonts w:ascii="Segoe UI" w:hAnsi="Segoe UI" w:cs="Segoe UI"/>
          <w:i/>
          <w:color w:val="000000"/>
          <w:sz w:val="24"/>
          <w:szCs w:val="24"/>
        </w:rPr>
        <w:t>вид</w:t>
      </w:r>
      <w:r w:rsidR="009708DB">
        <w:rPr>
          <w:rFonts w:ascii="Segoe UI" w:hAnsi="Segoe UI" w:cs="Segoe UI"/>
          <w:i/>
          <w:color w:val="000000"/>
          <w:sz w:val="24"/>
          <w:szCs w:val="24"/>
        </w:rPr>
        <w:t>ы</w:t>
      </w:r>
      <w:r w:rsidR="009708DB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AE7C1D" w:rsidRPr="009708DB">
        <w:rPr>
          <w:rFonts w:ascii="Segoe UI" w:hAnsi="Segoe UI" w:cs="Segoe UI"/>
          <w:i/>
          <w:color w:val="000000"/>
          <w:sz w:val="24"/>
          <w:szCs w:val="24"/>
        </w:rPr>
        <w:t>деятельности, которые могут нанести ущерб исторически важному объекту культуры</w:t>
      </w:r>
      <w:r w:rsidR="00532C0E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. Поэтому </w:t>
      </w:r>
      <w:r w:rsidR="009708DB">
        <w:rPr>
          <w:rFonts w:ascii="Segoe UI" w:hAnsi="Segoe UI" w:cs="Segoe UI"/>
          <w:i/>
          <w:color w:val="000000"/>
          <w:sz w:val="24"/>
          <w:szCs w:val="24"/>
        </w:rPr>
        <w:t>наличие в ЕГРН сведений о границах территорий объектов культурного наследия</w:t>
      </w:r>
      <w:r w:rsidR="005A3364">
        <w:rPr>
          <w:rFonts w:ascii="Segoe UI" w:hAnsi="Segoe UI" w:cs="Segoe UI"/>
          <w:i/>
          <w:color w:val="000000"/>
          <w:sz w:val="24"/>
          <w:szCs w:val="24"/>
        </w:rPr>
        <w:t>, равно как и доступность такой информации для граждан,</w:t>
      </w:r>
      <w:r w:rsidR="00E4421F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5A3364">
        <w:rPr>
          <w:rFonts w:ascii="Segoe UI" w:hAnsi="Segoe UI" w:cs="Segoe UI"/>
          <w:i/>
          <w:color w:val="000000"/>
          <w:sz w:val="24"/>
          <w:szCs w:val="24"/>
        </w:rPr>
        <w:t xml:space="preserve">позволяет </w:t>
      </w:r>
      <w:r w:rsidR="005A3364" w:rsidRPr="009708DB">
        <w:rPr>
          <w:rFonts w:ascii="Segoe UI" w:hAnsi="Segoe UI" w:cs="Segoe UI"/>
          <w:i/>
          <w:color w:val="000000"/>
          <w:sz w:val="24"/>
          <w:szCs w:val="24"/>
        </w:rPr>
        <w:t>избежа</w:t>
      </w:r>
      <w:r w:rsidR="005A3364">
        <w:rPr>
          <w:rFonts w:ascii="Segoe UI" w:hAnsi="Segoe UI" w:cs="Segoe UI"/>
          <w:i/>
          <w:color w:val="000000"/>
          <w:sz w:val="24"/>
          <w:szCs w:val="24"/>
        </w:rPr>
        <w:t>ть</w:t>
      </w:r>
      <w:r w:rsidR="005A3364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нарушени</w:t>
      </w:r>
      <w:r w:rsidR="00E31336">
        <w:rPr>
          <w:rFonts w:ascii="Segoe UI" w:hAnsi="Segoe UI" w:cs="Segoe UI"/>
          <w:i/>
          <w:color w:val="000000"/>
          <w:sz w:val="24"/>
          <w:szCs w:val="24"/>
        </w:rPr>
        <w:t>й</w:t>
      </w:r>
      <w:r w:rsidR="005A3364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532C0E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норм действующего законодательства, </w:t>
      </w:r>
      <w:r w:rsidR="00F01EDB" w:rsidRPr="009708DB">
        <w:rPr>
          <w:rFonts w:ascii="Segoe UI" w:hAnsi="Segoe UI" w:cs="Segoe UI"/>
          <w:i/>
          <w:color w:val="000000"/>
          <w:sz w:val="24"/>
          <w:szCs w:val="24"/>
        </w:rPr>
        <w:t>влекущего за собой</w:t>
      </w:r>
      <w:r w:rsidR="00532C0E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административн</w:t>
      </w:r>
      <w:r w:rsidR="00F01EDB" w:rsidRPr="009708DB">
        <w:rPr>
          <w:rFonts w:ascii="Segoe UI" w:hAnsi="Segoe UI" w:cs="Segoe UI"/>
          <w:i/>
          <w:color w:val="000000"/>
          <w:sz w:val="24"/>
          <w:szCs w:val="24"/>
        </w:rPr>
        <w:t>ую</w:t>
      </w:r>
      <w:r w:rsidR="00532C0E" w:rsidRPr="009708DB">
        <w:rPr>
          <w:rFonts w:ascii="Segoe UI" w:hAnsi="Segoe UI" w:cs="Segoe UI"/>
          <w:i/>
          <w:color w:val="000000"/>
          <w:sz w:val="24"/>
          <w:szCs w:val="24"/>
        </w:rPr>
        <w:t xml:space="preserve"> ответственност</w:t>
      </w:r>
      <w:r w:rsidR="00F01EDB" w:rsidRPr="009708DB">
        <w:rPr>
          <w:rFonts w:ascii="Segoe UI" w:hAnsi="Segoe UI" w:cs="Segoe UI"/>
          <w:i/>
          <w:color w:val="000000"/>
          <w:sz w:val="24"/>
          <w:szCs w:val="24"/>
        </w:rPr>
        <w:t>ь</w:t>
      </w:r>
      <w:r w:rsidR="00532C0E">
        <w:rPr>
          <w:rFonts w:ascii="Segoe UI" w:hAnsi="Segoe UI" w:cs="Segoe UI"/>
          <w:color w:val="000000"/>
          <w:sz w:val="24"/>
          <w:szCs w:val="24"/>
        </w:rPr>
        <w:t>».</w:t>
      </w:r>
    </w:p>
    <w:p w:rsidR="00496078" w:rsidRPr="003B1129" w:rsidRDefault="00496078" w:rsidP="00496078">
      <w:pPr>
        <w:rPr>
          <w:rFonts w:ascii="Segoe UI" w:hAnsi="Segoe UI" w:cs="Segoe UI"/>
          <w:color w:val="000000"/>
          <w:sz w:val="24"/>
          <w:szCs w:val="24"/>
        </w:rPr>
      </w:pPr>
      <w:r w:rsidRPr="003B1129">
        <w:rPr>
          <w:rFonts w:ascii="Segoe UI" w:hAnsi="Segoe UI" w:cs="Segoe UI"/>
          <w:color w:val="000000"/>
          <w:sz w:val="24"/>
          <w:szCs w:val="24"/>
        </w:rPr>
        <w:t>Информацию о территориях объектов культурного наследия, в том числе реквизитах документов, в соответствии с которыми они установлены или изменены, можно получить с помощью общедоступного сервиса «</w:t>
      </w:r>
      <w:hyperlink r:id="rId6" w:history="1">
        <w:r w:rsidRPr="00660D04">
          <w:rPr>
            <w:rStyle w:val="a3"/>
            <w:rFonts w:ascii="Segoe UI" w:hAnsi="Segoe UI" w:cs="Segoe UI"/>
            <w:sz w:val="24"/>
            <w:szCs w:val="24"/>
          </w:rPr>
          <w:t>Публичная кадастровая карта</w:t>
        </w:r>
      </w:hyperlink>
      <w:r w:rsidRPr="003B1129">
        <w:rPr>
          <w:rFonts w:ascii="Segoe UI" w:hAnsi="Segoe UI" w:cs="Segoe UI"/>
          <w:color w:val="000000"/>
          <w:sz w:val="24"/>
          <w:szCs w:val="24"/>
        </w:rPr>
        <w:t>» либо заказа</w:t>
      </w:r>
      <w:r>
        <w:rPr>
          <w:rFonts w:ascii="Segoe UI" w:hAnsi="Segoe UI" w:cs="Segoe UI"/>
          <w:color w:val="000000"/>
          <w:sz w:val="24"/>
          <w:szCs w:val="24"/>
        </w:rPr>
        <w:t>в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выписку из ЕГРН в любом многофункциональном центре</w:t>
      </w:r>
      <w:r>
        <w:rPr>
          <w:rFonts w:ascii="Segoe UI" w:hAnsi="Segoe UI" w:cs="Segoe UI"/>
          <w:color w:val="000000"/>
          <w:sz w:val="24"/>
          <w:szCs w:val="24"/>
        </w:rPr>
        <w:t xml:space="preserve">, с помощью нового </w:t>
      </w:r>
      <w:hyperlink r:id="rId7" w:history="1">
        <w:r w:rsidRPr="006B75EB">
          <w:rPr>
            <w:rStyle w:val="a3"/>
            <w:rFonts w:ascii="Segoe UI" w:hAnsi="Segoe UI" w:cs="Segoe UI"/>
            <w:sz w:val="24"/>
            <w:szCs w:val="24"/>
          </w:rPr>
          <w:t>онлайн-сервиса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 Кадастровой палаты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или на </w:t>
      </w:r>
      <w:r>
        <w:rPr>
          <w:rFonts w:ascii="Segoe UI" w:hAnsi="Segoe UI" w:cs="Segoe UI"/>
          <w:color w:val="000000"/>
          <w:sz w:val="24"/>
          <w:szCs w:val="24"/>
        </w:rPr>
        <w:t>сайте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8" w:history="1">
        <w:r w:rsidRPr="006B75EB">
          <w:rPr>
            <w:rStyle w:val="a3"/>
            <w:rFonts w:ascii="Segoe UI" w:hAnsi="Segoe UI" w:cs="Segoe UI"/>
            <w:sz w:val="24"/>
            <w:szCs w:val="24"/>
          </w:rPr>
          <w:t>Росреестра</w:t>
        </w:r>
      </w:hyperlink>
      <w:r w:rsidRPr="003B1129">
        <w:rPr>
          <w:rFonts w:ascii="Segoe UI" w:hAnsi="Segoe UI" w:cs="Segoe UI"/>
          <w:color w:val="000000"/>
          <w:sz w:val="24"/>
          <w:szCs w:val="24"/>
        </w:rPr>
        <w:t>.</w:t>
      </w:r>
    </w:p>
    <w:p w:rsidR="00D9720E" w:rsidRPr="003B1129" w:rsidRDefault="00D9720E" w:rsidP="00BE0D13">
      <w:pPr>
        <w:rPr>
          <w:rFonts w:ascii="Segoe UI" w:hAnsi="Segoe UI" w:cs="Segoe UI"/>
          <w:color w:val="000000"/>
          <w:sz w:val="24"/>
          <w:szCs w:val="24"/>
        </w:rPr>
      </w:pPr>
    </w:p>
    <w:p w:rsidR="00E70805" w:rsidRPr="003B1129" w:rsidRDefault="00E70805" w:rsidP="0027329C">
      <w:pPr>
        <w:rPr>
          <w:rFonts w:ascii="Segoe UI" w:hAnsi="Segoe UI" w:cs="Segoe UI"/>
          <w:color w:val="000000"/>
          <w:sz w:val="24"/>
          <w:szCs w:val="24"/>
        </w:rPr>
      </w:pPr>
      <w:r w:rsidRPr="003B1129">
        <w:rPr>
          <w:rFonts w:ascii="Segoe UI" w:hAnsi="Segoe UI" w:cs="Segoe UI"/>
          <w:color w:val="000000"/>
          <w:sz w:val="24"/>
          <w:szCs w:val="24"/>
        </w:rPr>
        <w:br/>
      </w:r>
    </w:p>
    <w:p w:rsidR="008E73B1" w:rsidRPr="003B1129" w:rsidRDefault="008E73B1" w:rsidP="008E73B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73B1" w:rsidRPr="003B1129" w:rsidRDefault="008E73B1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E73B1" w:rsidRPr="003B1129" w:rsidSect="00496078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78" w:rsidRDefault="00496078" w:rsidP="00496078">
      <w:pPr>
        <w:spacing w:line="240" w:lineRule="auto"/>
      </w:pPr>
      <w:r>
        <w:separator/>
      </w:r>
    </w:p>
  </w:endnote>
  <w:endnote w:type="continuationSeparator" w:id="0">
    <w:p w:rsidR="00496078" w:rsidRDefault="00496078" w:rsidP="00496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78" w:rsidRDefault="00496078" w:rsidP="00496078">
      <w:pPr>
        <w:spacing w:line="240" w:lineRule="auto"/>
      </w:pPr>
      <w:r>
        <w:separator/>
      </w:r>
    </w:p>
  </w:footnote>
  <w:footnote w:type="continuationSeparator" w:id="0">
    <w:p w:rsidR="00496078" w:rsidRDefault="00496078" w:rsidP="004960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89377"/>
      <w:docPartObj>
        <w:docPartGallery w:val="Page Numbers (Top of Page)"/>
        <w:docPartUnique/>
      </w:docPartObj>
    </w:sdtPr>
    <w:sdtContent>
      <w:p w:rsidR="00496078" w:rsidRDefault="00D93B68">
        <w:pPr>
          <w:pStyle w:val="ad"/>
          <w:jc w:val="center"/>
        </w:pPr>
        <w:fldSimple w:instr=" PAGE   \* MERGEFORMAT ">
          <w:r w:rsidR="00514AA9">
            <w:rPr>
              <w:noProof/>
            </w:rPr>
            <w:t>2</w:t>
          </w:r>
        </w:fldSimple>
      </w:p>
    </w:sdtContent>
  </w:sdt>
  <w:p w:rsidR="00496078" w:rsidRDefault="00496078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D1E1E"/>
    <w:rsid w:val="000560E4"/>
    <w:rsid w:val="000B20D3"/>
    <w:rsid w:val="000D5ABA"/>
    <w:rsid w:val="000D7AC0"/>
    <w:rsid w:val="000E1356"/>
    <w:rsid w:val="000F5806"/>
    <w:rsid w:val="00167FB3"/>
    <w:rsid w:val="00176F55"/>
    <w:rsid w:val="00195985"/>
    <w:rsid w:val="001B70E6"/>
    <w:rsid w:val="001C5F2B"/>
    <w:rsid w:val="002336AB"/>
    <w:rsid w:val="00254650"/>
    <w:rsid w:val="0027329C"/>
    <w:rsid w:val="002C24C5"/>
    <w:rsid w:val="003454F3"/>
    <w:rsid w:val="00351AF1"/>
    <w:rsid w:val="003531EE"/>
    <w:rsid w:val="003B1129"/>
    <w:rsid w:val="00496078"/>
    <w:rsid w:val="00514AA9"/>
    <w:rsid w:val="00532C0E"/>
    <w:rsid w:val="00577B02"/>
    <w:rsid w:val="005A3364"/>
    <w:rsid w:val="005C5043"/>
    <w:rsid w:val="00616959"/>
    <w:rsid w:val="00660D04"/>
    <w:rsid w:val="00663E8A"/>
    <w:rsid w:val="0068129E"/>
    <w:rsid w:val="00763F9A"/>
    <w:rsid w:val="00822216"/>
    <w:rsid w:val="008445D5"/>
    <w:rsid w:val="00844B59"/>
    <w:rsid w:val="00860088"/>
    <w:rsid w:val="00871D42"/>
    <w:rsid w:val="008A71DF"/>
    <w:rsid w:val="008C7DEF"/>
    <w:rsid w:val="008E73B1"/>
    <w:rsid w:val="008F7650"/>
    <w:rsid w:val="009708DB"/>
    <w:rsid w:val="00A32A29"/>
    <w:rsid w:val="00A66B71"/>
    <w:rsid w:val="00AC026F"/>
    <w:rsid w:val="00AC3F54"/>
    <w:rsid w:val="00AD1E1E"/>
    <w:rsid w:val="00AE7C1D"/>
    <w:rsid w:val="00B01C99"/>
    <w:rsid w:val="00B31E48"/>
    <w:rsid w:val="00B34330"/>
    <w:rsid w:val="00BE0D13"/>
    <w:rsid w:val="00BF07A4"/>
    <w:rsid w:val="00C15142"/>
    <w:rsid w:val="00CE4FEF"/>
    <w:rsid w:val="00CF14D5"/>
    <w:rsid w:val="00D906D0"/>
    <w:rsid w:val="00D93B68"/>
    <w:rsid w:val="00D9720E"/>
    <w:rsid w:val="00E20F3C"/>
    <w:rsid w:val="00E224F0"/>
    <w:rsid w:val="00E31336"/>
    <w:rsid w:val="00E4421F"/>
    <w:rsid w:val="00E70805"/>
    <w:rsid w:val="00F01EDB"/>
    <w:rsid w:val="00F03E52"/>
    <w:rsid w:val="00F72BC2"/>
    <w:rsid w:val="00FA2D1E"/>
    <w:rsid w:val="00FC765A"/>
    <w:rsid w:val="00FD7296"/>
    <w:rsid w:val="00FE141C"/>
    <w:rsid w:val="00FF1E5A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0F3C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F1E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1E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1E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1E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1E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1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E5A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E31336"/>
    <w:pPr>
      <w:spacing w:line="240" w:lineRule="auto"/>
      <w:ind w:firstLine="0"/>
      <w:jc w:val="left"/>
    </w:pPr>
  </w:style>
  <w:style w:type="paragraph" w:styleId="ad">
    <w:name w:val="header"/>
    <w:basedOn w:val="a"/>
    <w:link w:val="ae"/>
    <w:uiPriority w:val="99"/>
    <w:unhideWhenUsed/>
    <w:rsid w:val="0049607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6078"/>
  </w:style>
  <w:style w:type="paragraph" w:styleId="af">
    <w:name w:val="footer"/>
    <w:basedOn w:val="a"/>
    <w:link w:val="af0"/>
    <w:uiPriority w:val="99"/>
    <w:semiHidden/>
    <w:unhideWhenUsed/>
    <w:rsid w:val="0049607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6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30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06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05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294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5.rosreestr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prokopyeva</cp:lastModifiedBy>
  <cp:revision>5</cp:revision>
  <cp:lastPrinted>2020-02-05T10:31:00Z</cp:lastPrinted>
  <dcterms:created xsi:type="dcterms:W3CDTF">2020-02-04T12:46:00Z</dcterms:created>
  <dcterms:modified xsi:type="dcterms:W3CDTF">2020-02-10T06:35:00Z</dcterms:modified>
</cp:coreProperties>
</file>